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98" w:rsidRDefault="008C4398">
      <w:pPr>
        <w:sectPr w:rsidR="008C4398" w:rsidSect="00572130">
          <w:headerReference w:type="default" r:id="rId8"/>
          <w:headerReference w:type="first" r:id="rId9"/>
          <w:pgSz w:w="12240" w:h="15840"/>
          <w:pgMar w:top="2880" w:right="1440" w:bottom="1440" w:left="1440" w:header="720" w:footer="720" w:gutter="0"/>
          <w:cols w:space="720"/>
          <w:titlePg/>
          <w:docGrid w:linePitch="360"/>
        </w:sectPr>
      </w:pPr>
    </w:p>
    <w:p w:rsidR="008E5C43" w:rsidRPr="008E5C43" w:rsidRDefault="005E01B9" w:rsidP="008E5C43">
      <w:pPr>
        <w:jc w:val="center"/>
        <w:rPr>
          <w:b/>
          <w:sz w:val="28"/>
          <w:szCs w:val="28"/>
        </w:rPr>
      </w:pPr>
      <w:r>
        <w:rPr>
          <w:b/>
          <w:sz w:val="28"/>
          <w:szCs w:val="28"/>
        </w:rPr>
        <w:t>Mechanical</w:t>
      </w:r>
      <w:r w:rsidR="008E5C43" w:rsidRPr="008E5C43">
        <w:rPr>
          <w:b/>
          <w:sz w:val="28"/>
          <w:szCs w:val="28"/>
        </w:rPr>
        <w:t xml:space="preserve"> Technician</w:t>
      </w:r>
    </w:p>
    <w:p w:rsidR="008E5C43" w:rsidRPr="001D6AA7" w:rsidRDefault="008E5C43" w:rsidP="008E5C43">
      <w:pPr>
        <w:pStyle w:val="NormalWeb"/>
        <w:rPr>
          <w:rFonts w:ascii="Verdana" w:hAnsi="Verdana"/>
          <w:color w:val="000000"/>
          <w:sz w:val="20"/>
          <w:szCs w:val="20"/>
        </w:rPr>
      </w:pPr>
      <w:r w:rsidRPr="001D6AA7">
        <w:rPr>
          <w:rFonts w:ascii="Verdana" w:hAnsi="Verdana"/>
          <w:color w:val="000000"/>
          <w:sz w:val="20"/>
          <w:szCs w:val="20"/>
        </w:rPr>
        <w:t>Hiring for an experienced, self-driven minded and energetic candidate to work within our Grounds and Maintenance Dept</w:t>
      </w:r>
      <w:r>
        <w:rPr>
          <w:rFonts w:ascii="Verdana" w:hAnsi="Verdana"/>
          <w:color w:val="000000"/>
          <w:sz w:val="20"/>
          <w:szCs w:val="20"/>
        </w:rPr>
        <w:t>.</w:t>
      </w:r>
      <w:r w:rsidRPr="001D6AA7">
        <w:rPr>
          <w:rFonts w:ascii="Verdana" w:hAnsi="Verdana"/>
          <w:color w:val="000000"/>
          <w:sz w:val="20"/>
          <w:szCs w:val="20"/>
        </w:rPr>
        <w:t xml:space="preserve"> as a Mechanical Tech to assist with routine and preventive needs within our heavy equipment manufacturing &amp; service shops. </w:t>
      </w:r>
    </w:p>
    <w:p w:rsidR="008E5C43" w:rsidRPr="001D6AA7" w:rsidRDefault="008E5C43" w:rsidP="008E5C43">
      <w:pPr>
        <w:pStyle w:val="NormalWeb"/>
        <w:rPr>
          <w:rFonts w:ascii="Verdana" w:hAnsi="Verdana"/>
          <w:color w:val="000000"/>
          <w:sz w:val="20"/>
          <w:szCs w:val="20"/>
        </w:rPr>
      </w:pPr>
      <w:r w:rsidRPr="001D6AA7">
        <w:rPr>
          <w:rFonts w:ascii="Verdana" w:hAnsi="Verdana"/>
          <w:color w:val="000000"/>
          <w:sz w:val="20"/>
          <w:szCs w:val="20"/>
        </w:rPr>
        <w:t xml:space="preserve">Locally based, we offer year round work, health benefits, vision, dental, 401k and competitive wages. </w:t>
      </w:r>
    </w:p>
    <w:p w:rsidR="008E5C43" w:rsidRPr="001D6AA7" w:rsidRDefault="008E5C43" w:rsidP="008E5C43">
      <w:pPr>
        <w:pStyle w:val="NormalWeb"/>
        <w:rPr>
          <w:rFonts w:ascii="Verdana" w:hAnsi="Verdana"/>
          <w:color w:val="000000"/>
          <w:sz w:val="20"/>
          <w:szCs w:val="20"/>
        </w:rPr>
      </w:pPr>
      <w:r w:rsidRPr="001D6AA7">
        <w:rPr>
          <w:rFonts w:ascii="Verdana" w:hAnsi="Verdana"/>
          <w:color w:val="000000"/>
          <w:sz w:val="20"/>
          <w:szCs w:val="20"/>
        </w:rPr>
        <w:t xml:space="preserve">The ideal candidate has experience and training in 3-phase electrical, plumbing and light carpentry. Periodic maintenance will be necessary on air compressors, drill presses, lathes. Must be self-motivated and able to work independently or assist in team projects. </w:t>
      </w:r>
      <w:r>
        <w:rPr>
          <w:rFonts w:ascii="Verdana" w:hAnsi="Verdana"/>
          <w:color w:val="000000"/>
          <w:sz w:val="20"/>
          <w:szCs w:val="20"/>
        </w:rPr>
        <w:t>A</w:t>
      </w:r>
      <w:r w:rsidRPr="001D6AA7">
        <w:rPr>
          <w:rFonts w:ascii="Verdana" w:hAnsi="Verdana"/>
          <w:color w:val="000000"/>
          <w:sz w:val="20"/>
          <w:szCs w:val="20"/>
        </w:rPr>
        <w:t xml:space="preserve">ccountability and reliability is a must in this role. </w:t>
      </w:r>
    </w:p>
    <w:p w:rsidR="008E5C43" w:rsidRPr="001D6AA7" w:rsidRDefault="008E5C43" w:rsidP="008E5C43">
      <w:pPr>
        <w:pStyle w:val="NormalWeb"/>
        <w:rPr>
          <w:rFonts w:ascii="Verdana" w:hAnsi="Verdana"/>
          <w:color w:val="000000"/>
          <w:sz w:val="20"/>
          <w:szCs w:val="20"/>
        </w:rPr>
      </w:pPr>
      <w:r w:rsidRPr="001D6AA7">
        <w:rPr>
          <w:rFonts w:ascii="Verdana" w:hAnsi="Verdana"/>
          <w:color w:val="000000"/>
          <w:sz w:val="20"/>
          <w:szCs w:val="20"/>
        </w:rPr>
        <w:t>Minimum of 3 years’ experience is required i</w:t>
      </w:r>
      <w:r w:rsidR="00E850C0">
        <w:rPr>
          <w:rFonts w:ascii="Verdana" w:hAnsi="Verdana"/>
          <w:color w:val="000000"/>
          <w:sz w:val="20"/>
          <w:szCs w:val="20"/>
        </w:rPr>
        <w:t>n Electrical, Plumbing, Grounds</w:t>
      </w:r>
      <w:bookmarkStart w:id="0" w:name="_GoBack"/>
      <w:bookmarkEnd w:id="0"/>
      <w:r w:rsidRPr="001D6AA7">
        <w:rPr>
          <w:rFonts w:ascii="Verdana" w:hAnsi="Verdana"/>
          <w:color w:val="000000"/>
          <w:sz w:val="20"/>
          <w:szCs w:val="20"/>
        </w:rPr>
        <w:t>keeping</w:t>
      </w:r>
    </w:p>
    <w:p w:rsidR="008E5C43" w:rsidRDefault="008E5C43" w:rsidP="008E5C43">
      <w:pPr>
        <w:pStyle w:val="NormalWeb"/>
        <w:rPr>
          <w:rFonts w:ascii="Verdana" w:hAnsi="Verdana"/>
          <w:sz w:val="20"/>
          <w:szCs w:val="20"/>
        </w:rPr>
      </w:pPr>
      <w:r w:rsidRPr="001D6AA7">
        <w:rPr>
          <w:rFonts w:ascii="Verdana" w:hAnsi="Verdana"/>
          <w:color w:val="000000"/>
          <w:sz w:val="20"/>
          <w:szCs w:val="20"/>
        </w:rPr>
        <w:t xml:space="preserve">Operating equipment such as a Fork Truck, Skid Loader, Excavator and </w:t>
      </w:r>
      <w:proofErr w:type="spellStart"/>
      <w:r w:rsidRPr="001D6AA7">
        <w:rPr>
          <w:rFonts w:ascii="Verdana" w:hAnsi="Verdana"/>
          <w:color w:val="000000"/>
          <w:sz w:val="20"/>
          <w:szCs w:val="20"/>
        </w:rPr>
        <w:t>Manlift</w:t>
      </w:r>
      <w:proofErr w:type="spellEnd"/>
      <w:r w:rsidRPr="001D6AA7">
        <w:rPr>
          <w:rFonts w:ascii="Verdana" w:hAnsi="Verdana"/>
          <w:color w:val="000000"/>
          <w:sz w:val="20"/>
          <w:szCs w:val="20"/>
        </w:rPr>
        <w:t> would be a plus but require</w:t>
      </w:r>
      <w:r>
        <w:rPr>
          <w:rFonts w:ascii="Verdana" w:hAnsi="Verdana"/>
          <w:color w:val="000000"/>
          <w:sz w:val="20"/>
          <w:szCs w:val="20"/>
        </w:rPr>
        <w:t>d</w:t>
      </w:r>
      <w:r w:rsidRPr="001D6AA7">
        <w:rPr>
          <w:rFonts w:ascii="Verdana" w:hAnsi="Verdana"/>
          <w:color w:val="000000"/>
          <w:sz w:val="20"/>
          <w:szCs w:val="20"/>
        </w:rPr>
        <w:t>.</w:t>
      </w:r>
    </w:p>
    <w:p w:rsidR="008E5C43" w:rsidRDefault="008E5C43" w:rsidP="008E5C43">
      <w:pPr>
        <w:rPr>
          <w:rFonts w:ascii="Arial" w:hAnsi="Arial" w:cs="Arial"/>
          <w:color w:val="000000"/>
          <w:shd w:val="clear" w:color="auto" w:fill="FFFFFF"/>
        </w:rPr>
      </w:pPr>
    </w:p>
    <w:p w:rsidR="008E5C43" w:rsidRDefault="008E5C43" w:rsidP="008E5C43">
      <w:pPr>
        <w:pStyle w:val="NormalWeb"/>
        <w:rPr>
          <w:rFonts w:ascii="Verdana" w:hAnsi="Verdana"/>
          <w:color w:val="000000"/>
          <w:sz w:val="17"/>
          <w:szCs w:val="17"/>
        </w:rPr>
      </w:pPr>
      <w:r>
        <w:rPr>
          <w:rStyle w:val="Strong"/>
          <w:rFonts w:ascii="Verdana" w:hAnsi="Verdana"/>
          <w:color w:val="000000"/>
          <w:sz w:val="20"/>
          <w:szCs w:val="20"/>
          <w:u w:val="single"/>
        </w:rPr>
        <w:t>Company Summary:</w:t>
      </w:r>
    </w:p>
    <w:p w:rsidR="008E5C43" w:rsidRDefault="008E5C43" w:rsidP="008E5C43">
      <w:pPr>
        <w:pStyle w:val="NormalWeb"/>
        <w:rPr>
          <w:rFonts w:ascii="Verdana" w:hAnsi="Verdana"/>
          <w:color w:val="000000"/>
          <w:sz w:val="17"/>
          <w:szCs w:val="17"/>
        </w:rPr>
      </w:pPr>
      <w:r>
        <w:rPr>
          <w:rFonts w:ascii="Verdana" w:hAnsi="Verdana"/>
          <w:color w:val="000000"/>
          <w:sz w:val="20"/>
          <w:szCs w:val="20"/>
        </w:rPr>
        <w:t>Brayman Construction Corporation is a leading heavy civil and geotechnical contractor with office headquarters in suburban Pittsburgh. Incorporated in 1947, Brayman has grown, diversified and evolved its construction services from a small bridge and concrete company to a large, nationally recognized provider of complex, heavy civil construction projects servicing both public and private sector clients throughout the Midwest and along the entire east coast. The Company has expertise in a wide variety of projects including large scale complex bridges, deep foundation, marine and dam construction and rehabilitation, complex and heavy steel erection and rehabilitation and demolition services.</w:t>
      </w:r>
    </w:p>
    <w:p w:rsidR="008E5C43" w:rsidRDefault="008E5C43" w:rsidP="008E5C43">
      <w:pPr>
        <w:pStyle w:val="NormalWeb"/>
        <w:rPr>
          <w:rFonts w:ascii="Verdana" w:hAnsi="Verdana"/>
          <w:color w:val="000000"/>
          <w:sz w:val="17"/>
          <w:szCs w:val="17"/>
        </w:rPr>
      </w:pPr>
      <w:r>
        <w:rPr>
          <w:rStyle w:val="Strong"/>
          <w:rFonts w:ascii="Verdana" w:hAnsi="Verdana"/>
          <w:color w:val="000000"/>
          <w:sz w:val="20"/>
          <w:szCs w:val="20"/>
          <w:u w:val="single"/>
        </w:rPr>
        <w:t>Physical Demands:</w:t>
      </w:r>
    </w:p>
    <w:p w:rsidR="008E5C43" w:rsidRDefault="008E5C43" w:rsidP="008E5C43">
      <w:pPr>
        <w:pStyle w:val="NormalWeb"/>
        <w:rPr>
          <w:rFonts w:ascii="Verdana" w:hAnsi="Verdana"/>
          <w:color w:val="000000"/>
          <w:sz w:val="17"/>
          <w:szCs w:val="17"/>
        </w:rPr>
      </w:pPr>
      <w:r>
        <w:rPr>
          <w:rFonts w:ascii="Verdana" w:hAnsi="Verdana"/>
          <w:color w:val="000000"/>
          <w:sz w:val="20"/>
          <w:szCs w:val="20"/>
        </w:rPr>
        <w:t xml:space="preserve">Lifting up to </w:t>
      </w:r>
      <w:r>
        <w:rPr>
          <w:rStyle w:val="Strong"/>
          <w:rFonts w:ascii="Verdana" w:hAnsi="Verdana"/>
          <w:color w:val="000000"/>
          <w:sz w:val="20"/>
          <w:szCs w:val="20"/>
        </w:rPr>
        <w:t>50 LBS.</w:t>
      </w:r>
    </w:p>
    <w:p w:rsidR="008E5C43" w:rsidRDefault="008E5C43" w:rsidP="008E5C43">
      <w:pPr>
        <w:pStyle w:val="NormalWeb"/>
        <w:rPr>
          <w:rFonts w:ascii="Verdana" w:hAnsi="Verdana"/>
          <w:color w:val="000000"/>
          <w:sz w:val="17"/>
          <w:szCs w:val="17"/>
        </w:rPr>
      </w:pPr>
      <w:r>
        <w:rPr>
          <w:rStyle w:val="Strong"/>
          <w:rFonts w:ascii="Verdana" w:hAnsi="Verdana"/>
          <w:color w:val="000000"/>
          <w:sz w:val="20"/>
          <w:szCs w:val="20"/>
        </w:rPr>
        <w:t>Stands frequently and walks</w:t>
      </w:r>
      <w:r>
        <w:rPr>
          <w:rFonts w:ascii="Verdana" w:hAnsi="Verdana"/>
          <w:color w:val="000000"/>
          <w:sz w:val="20"/>
          <w:szCs w:val="20"/>
        </w:rPr>
        <w:t xml:space="preserve"> about the work areas </w:t>
      </w:r>
    </w:p>
    <w:p w:rsidR="008E5C43" w:rsidRDefault="008E5C43" w:rsidP="008E5C43">
      <w:pPr>
        <w:pStyle w:val="NormalWeb"/>
        <w:rPr>
          <w:rFonts w:ascii="Verdana" w:hAnsi="Verdana"/>
          <w:color w:val="000000"/>
          <w:sz w:val="17"/>
          <w:szCs w:val="17"/>
        </w:rPr>
      </w:pPr>
      <w:r>
        <w:rPr>
          <w:rFonts w:ascii="Verdana" w:hAnsi="Verdana"/>
          <w:color w:val="000000"/>
          <w:sz w:val="20"/>
          <w:szCs w:val="20"/>
        </w:rPr>
        <w:t xml:space="preserve">Occasionally </w:t>
      </w:r>
      <w:r>
        <w:rPr>
          <w:rStyle w:val="Strong"/>
          <w:rFonts w:ascii="Verdana" w:hAnsi="Verdana"/>
          <w:color w:val="000000"/>
          <w:sz w:val="20"/>
          <w:szCs w:val="20"/>
        </w:rPr>
        <w:t>stretches up and across</w:t>
      </w:r>
      <w:r>
        <w:rPr>
          <w:rFonts w:ascii="Verdana" w:hAnsi="Verdana"/>
          <w:color w:val="000000"/>
          <w:sz w:val="20"/>
          <w:szCs w:val="20"/>
        </w:rPr>
        <w:t xml:space="preserve"> when completing daily tasks</w:t>
      </w:r>
    </w:p>
    <w:p w:rsidR="008E5C43" w:rsidRDefault="008E5C43" w:rsidP="008E5C43">
      <w:pPr>
        <w:pStyle w:val="NormalWeb"/>
        <w:rPr>
          <w:rFonts w:ascii="Verdana" w:hAnsi="Verdana"/>
          <w:color w:val="000000"/>
          <w:sz w:val="17"/>
          <w:szCs w:val="17"/>
        </w:rPr>
      </w:pPr>
      <w:r>
        <w:rPr>
          <w:rFonts w:ascii="Verdana" w:hAnsi="Verdana"/>
          <w:color w:val="000000"/>
          <w:sz w:val="20"/>
          <w:szCs w:val="20"/>
        </w:rPr>
        <w:t>Squatting, crouching or kneeling may be required occasionally.</w:t>
      </w:r>
    </w:p>
    <w:p w:rsidR="008E5C43" w:rsidRDefault="008E5C43" w:rsidP="008E5C43">
      <w:pPr>
        <w:pStyle w:val="NormalWeb"/>
        <w:rPr>
          <w:rFonts w:ascii="Verdana" w:hAnsi="Verdana"/>
          <w:color w:val="000000"/>
          <w:sz w:val="17"/>
          <w:szCs w:val="17"/>
        </w:rPr>
      </w:pPr>
      <w:r>
        <w:rPr>
          <w:rStyle w:val="Strong"/>
          <w:rFonts w:ascii="Verdana" w:hAnsi="Verdana"/>
          <w:color w:val="000000"/>
          <w:sz w:val="20"/>
          <w:szCs w:val="20"/>
        </w:rPr>
        <w:t>Twisting the body or neck</w:t>
      </w:r>
      <w:r>
        <w:rPr>
          <w:rFonts w:ascii="Verdana" w:hAnsi="Verdana"/>
          <w:color w:val="000000"/>
          <w:sz w:val="20"/>
          <w:szCs w:val="20"/>
        </w:rPr>
        <w:t xml:space="preserve"> may be required occasionally.</w:t>
      </w:r>
    </w:p>
    <w:p w:rsidR="008E5C43" w:rsidRDefault="008E5C43" w:rsidP="008E5C43">
      <w:pPr>
        <w:pStyle w:val="NormalWeb"/>
        <w:rPr>
          <w:rFonts w:ascii="Verdana" w:hAnsi="Verdana"/>
          <w:color w:val="000000"/>
          <w:sz w:val="17"/>
          <w:szCs w:val="17"/>
        </w:rPr>
      </w:pPr>
      <w:r>
        <w:rPr>
          <w:rStyle w:val="Strong"/>
          <w:rFonts w:ascii="Verdana" w:hAnsi="Verdana"/>
          <w:color w:val="000000"/>
          <w:sz w:val="20"/>
          <w:szCs w:val="20"/>
        </w:rPr>
        <w:lastRenderedPageBreak/>
        <w:t>Bending</w:t>
      </w:r>
      <w:r>
        <w:rPr>
          <w:rFonts w:ascii="Verdana" w:hAnsi="Verdana"/>
          <w:color w:val="000000"/>
          <w:sz w:val="20"/>
          <w:szCs w:val="20"/>
        </w:rPr>
        <w:t xml:space="preserve"> is occasionally required to facilitate the </w:t>
      </w:r>
      <w:r>
        <w:rPr>
          <w:rStyle w:val="Strong"/>
          <w:rFonts w:ascii="Verdana" w:hAnsi="Verdana"/>
          <w:color w:val="000000"/>
          <w:sz w:val="20"/>
          <w:szCs w:val="20"/>
        </w:rPr>
        <w:t xml:space="preserve">lifting </w:t>
      </w:r>
      <w:r>
        <w:rPr>
          <w:rFonts w:ascii="Verdana" w:hAnsi="Verdana"/>
          <w:color w:val="000000"/>
          <w:sz w:val="20"/>
          <w:szCs w:val="20"/>
        </w:rPr>
        <w:t>of items used daily</w:t>
      </w:r>
    </w:p>
    <w:p w:rsidR="008E5C43" w:rsidRDefault="008E5C43" w:rsidP="008E5C43">
      <w:pPr>
        <w:pStyle w:val="NormalWeb"/>
        <w:rPr>
          <w:rFonts w:ascii="Verdana" w:hAnsi="Verdana"/>
          <w:color w:val="000000"/>
          <w:sz w:val="17"/>
          <w:szCs w:val="17"/>
        </w:rPr>
      </w:pPr>
      <w:r>
        <w:rPr>
          <w:rStyle w:val="Strong"/>
          <w:rFonts w:ascii="Verdana" w:hAnsi="Verdana"/>
          <w:color w:val="000000"/>
          <w:sz w:val="20"/>
          <w:szCs w:val="20"/>
        </w:rPr>
        <w:t>Contact with skin irritants or water</w:t>
      </w:r>
      <w:r>
        <w:rPr>
          <w:rFonts w:ascii="Verdana" w:hAnsi="Verdana"/>
          <w:color w:val="000000"/>
          <w:sz w:val="20"/>
          <w:szCs w:val="20"/>
        </w:rPr>
        <w:t xml:space="preserve"> may occur during certain processes</w:t>
      </w:r>
    </w:p>
    <w:p w:rsidR="008E5C43" w:rsidRDefault="008E5C43" w:rsidP="008E5C43">
      <w:pPr>
        <w:pStyle w:val="NormalWeb"/>
        <w:rPr>
          <w:rFonts w:ascii="Verdana" w:hAnsi="Verdana"/>
          <w:color w:val="000000"/>
          <w:sz w:val="17"/>
          <w:szCs w:val="17"/>
        </w:rPr>
      </w:pPr>
      <w:r>
        <w:rPr>
          <w:rStyle w:val="Strong"/>
          <w:rFonts w:ascii="Verdana" w:hAnsi="Verdana"/>
          <w:color w:val="000000"/>
          <w:sz w:val="20"/>
          <w:szCs w:val="20"/>
        </w:rPr>
        <w:t>Repetitive hand and arm movements</w:t>
      </w:r>
      <w:r>
        <w:rPr>
          <w:rFonts w:ascii="Verdana" w:hAnsi="Verdana"/>
          <w:color w:val="000000"/>
          <w:sz w:val="20"/>
          <w:szCs w:val="20"/>
        </w:rPr>
        <w:t xml:space="preserve"> are required when operating machinery. </w:t>
      </w:r>
    </w:p>
    <w:p w:rsidR="008E5C43" w:rsidRDefault="008E5C43" w:rsidP="008E5C43">
      <w:pPr>
        <w:pStyle w:val="NormalWeb"/>
        <w:rPr>
          <w:rFonts w:ascii="Verdana" w:hAnsi="Verdana"/>
          <w:color w:val="000000"/>
          <w:sz w:val="17"/>
          <w:szCs w:val="17"/>
        </w:rPr>
      </w:pPr>
      <w:r>
        <w:rPr>
          <w:rFonts w:ascii="Verdana" w:hAnsi="Verdana"/>
          <w:color w:val="000000"/>
          <w:sz w:val="20"/>
          <w:szCs w:val="20"/>
        </w:rPr>
        <w:t>The employee must be able to perform the physical demands of the job with or without reasonable accommodation.</w:t>
      </w:r>
    </w:p>
    <w:p w:rsidR="008E5C43" w:rsidRDefault="008E5C43" w:rsidP="008E5C43">
      <w:pPr>
        <w:pStyle w:val="NormalWeb"/>
        <w:rPr>
          <w:rFonts w:ascii="Verdana" w:hAnsi="Verdana"/>
          <w:color w:val="000000"/>
          <w:sz w:val="17"/>
          <w:szCs w:val="17"/>
        </w:rPr>
      </w:pPr>
      <w:r>
        <w:rPr>
          <w:rStyle w:val="Strong"/>
          <w:rFonts w:ascii="Verdana" w:hAnsi="Verdana"/>
          <w:color w:val="000000"/>
          <w:sz w:val="20"/>
          <w:szCs w:val="20"/>
          <w:u w:val="single"/>
        </w:rPr>
        <w:t>Special Note:</w:t>
      </w:r>
    </w:p>
    <w:p w:rsidR="008E5C43" w:rsidRDefault="008E5C43" w:rsidP="008E5C43">
      <w:pPr>
        <w:pStyle w:val="NormalWeb"/>
        <w:spacing w:line="240" w:lineRule="atLeast"/>
        <w:rPr>
          <w:rFonts w:ascii="Verdana" w:hAnsi="Verdana"/>
          <w:color w:val="000000"/>
          <w:sz w:val="17"/>
          <w:szCs w:val="17"/>
        </w:rPr>
      </w:pPr>
      <w:r>
        <w:rPr>
          <w:rFonts w:ascii="Verdana" w:hAnsi="Verdana"/>
          <w:color w:val="000000"/>
          <w:sz w:val="20"/>
          <w:szCs w:val="20"/>
        </w:rPr>
        <w:t>This job description is presented as guidance only, other reasonable tasks or responsibilities as management sees necessary may be added to this job description in order to achieve satisfactory job performance by the team member.</w:t>
      </w:r>
      <w:r>
        <w:rPr>
          <w:rFonts w:ascii="Verdana" w:hAnsi="Verdana"/>
          <w:color w:val="000000"/>
          <w:sz w:val="17"/>
          <w:szCs w:val="17"/>
        </w:rPr>
        <w:t> </w:t>
      </w:r>
    </w:p>
    <w:p w:rsidR="008E5C43" w:rsidRDefault="008E5C43" w:rsidP="008E5C43">
      <w:pPr>
        <w:pStyle w:val="NormalWeb"/>
        <w:spacing w:line="240" w:lineRule="atLeast"/>
        <w:rPr>
          <w:rFonts w:ascii="Verdana" w:hAnsi="Verdana"/>
          <w:color w:val="000000"/>
          <w:sz w:val="17"/>
          <w:szCs w:val="17"/>
        </w:rPr>
      </w:pPr>
      <w:r>
        <w:rPr>
          <w:rStyle w:val="Strong"/>
          <w:rFonts w:ascii="Verdana" w:hAnsi="Verdana"/>
          <w:color w:val="000000"/>
          <w:sz w:val="20"/>
          <w:szCs w:val="20"/>
          <w:u w:val="single"/>
        </w:rPr>
        <w:t>EEO Statement:</w:t>
      </w:r>
      <w:r>
        <w:rPr>
          <w:rFonts w:ascii="Verdana" w:hAnsi="Verdana"/>
          <w:color w:val="000000"/>
          <w:sz w:val="20"/>
          <w:szCs w:val="20"/>
        </w:rPr>
        <w:t xml:space="preserve">  Our Company, in accordance with federal, state, and local laws, does not discriminate on the basis of race, religion, color, sex, sexual orientation, gender identity, age, national origin, genetic information, disability, veteran status or on any other basis prohibited by Federal, State, and Local laws. Our company also is required by law, by virtue of its contracts with the federal government, to take affirmative action to employ women, minorities, otherwise qualified handicapped individuals, disabled, and other eligible veterans.</w:t>
      </w:r>
    </w:p>
    <w:p w:rsidR="008E5C43" w:rsidRPr="006D3A8D" w:rsidRDefault="008E5C43" w:rsidP="008E5C43">
      <w:pPr>
        <w:pStyle w:val="BulletListlevel1"/>
        <w:numPr>
          <w:ilvl w:val="0"/>
          <w:numId w:val="0"/>
        </w:numPr>
        <w:ind w:left="357" w:hanging="357"/>
        <w:rPr>
          <w:sz w:val="22"/>
          <w:szCs w:val="22"/>
        </w:rPr>
      </w:pPr>
    </w:p>
    <w:p w:rsidR="008E5C43" w:rsidRPr="006D3A8D" w:rsidRDefault="008E5C43" w:rsidP="008E5C43">
      <w:pPr>
        <w:pStyle w:val="BulletListlevel1"/>
        <w:numPr>
          <w:ilvl w:val="0"/>
          <w:numId w:val="0"/>
        </w:numPr>
        <w:ind w:left="357" w:hanging="357"/>
        <w:rPr>
          <w:b/>
          <w:sz w:val="22"/>
          <w:szCs w:val="22"/>
          <w:u w:val="single"/>
        </w:rPr>
      </w:pPr>
      <w:r w:rsidRPr="006D3A8D">
        <w:rPr>
          <w:b/>
          <w:sz w:val="22"/>
          <w:szCs w:val="22"/>
          <w:u w:val="single"/>
        </w:rPr>
        <w:t>Special Note:</w:t>
      </w:r>
    </w:p>
    <w:tbl>
      <w:tblPr>
        <w:tblW w:w="9639" w:type="dxa"/>
        <w:tblInd w:w="108" w:type="dxa"/>
        <w:tblLayout w:type="fixed"/>
        <w:tblLook w:val="01E0" w:firstRow="1" w:lastRow="1" w:firstColumn="1" w:lastColumn="1" w:noHBand="0" w:noVBand="0"/>
      </w:tblPr>
      <w:tblGrid>
        <w:gridCol w:w="9639"/>
      </w:tblGrid>
      <w:tr w:rsidR="008E5C43" w:rsidRPr="006D3A8D" w:rsidTr="00AA0D2C">
        <w:tc>
          <w:tcPr>
            <w:tcW w:w="9639" w:type="dxa"/>
            <w:shd w:val="clear" w:color="auto" w:fill="auto"/>
          </w:tcPr>
          <w:p w:rsidR="008E5C43" w:rsidRPr="006D3A8D" w:rsidRDefault="008E5C43" w:rsidP="00AA0D2C">
            <w:pPr>
              <w:pStyle w:val="BulletListlevel1"/>
              <w:numPr>
                <w:ilvl w:val="0"/>
                <w:numId w:val="0"/>
              </w:numPr>
              <w:spacing w:line="240" w:lineRule="atLeast"/>
              <w:jc w:val="left"/>
              <w:rPr>
                <w:sz w:val="22"/>
                <w:szCs w:val="22"/>
              </w:rPr>
            </w:pPr>
            <w:r w:rsidRPr="006D3A8D">
              <w:rPr>
                <w:sz w:val="22"/>
                <w:szCs w:val="22"/>
              </w:rPr>
              <w:t>This job description is presented as guidance only, other reasonable tasks or responsibilities as management sees necessary may be added to this job description in order to achieve satisfactory job performance by the team member.</w:t>
            </w:r>
          </w:p>
        </w:tc>
      </w:tr>
      <w:tr w:rsidR="008E5C43" w:rsidRPr="006D3A8D" w:rsidTr="00AA0D2C">
        <w:trPr>
          <w:trHeight w:val="95"/>
        </w:trPr>
        <w:tc>
          <w:tcPr>
            <w:tcW w:w="9639" w:type="dxa"/>
            <w:shd w:val="clear" w:color="auto" w:fill="auto"/>
          </w:tcPr>
          <w:p w:rsidR="008E5C43" w:rsidRPr="006D3A8D" w:rsidRDefault="008E5C43" w:rsidP="00AA0D2C">
            <w:pPr>
              <w:pStyle w:val="BulletListlevel1"/>
              <w:numPr>
                <w:ilvl w:val="0"/>
                <w:numId w:val="0"/>
              </w:numPr>
              <w:spacing w:line="240" w:lineRule="atLeast"/>
              <w:rPr>
                <w:sz w:val="22"/>
                <w:szCs w:val="22"/>
              </w:rPr>
            </w:pPr>
            <w:r w:rsidRPr="006D3A8D">
              <w:rPr>
                <w:sz w:val="22"/>
                <w:szCs w:val="22"/>
                <w:shd w:val="clear" w:color="auto" w:fill="FFFFFF"/>
              </w:rPr>
              <w:t>Equal Opportunity Employer--Females, Minorities, Veterans and the Disabled are encouraged to apply if they meet the physical requirements.</w:t>
            </w:r>
          </w:p>
        </w:tc>
      </w:tr>
    </w:tbl>
    <w:p w:rsidR="009C40D6" w:rsidRDefault="009C40D6" w:rsidP="008E5C43"/>
    <w:sectPr w:rsidR="009C40D6" w:rsidSect="005721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43" w:rsidRDefault="008E5C43" w:rsidP="00EB4982">
      <w:r>
        <w:separator/>
      </w:r>
    </w:p>
  </w:endnote>
  <w:endnote w:type="continuationSeparator" w:id="0">
    <w:p w:rsidR="008E5C43" w:rsidRDefault="008E5C43" w:rsidP="00EB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43" w:rsidRDefault="008E5C43" w:rsidP="00EB4982">
      <w:r>
        <w:separator/>
      </w:r>
    </w:p>
  </w:footnote>
  <w:footnote w:type="continuationSeparator" w:id="0">
    <w:p w:rsidR="008E5C43" w:rsidRDefault="008E5C43" w:rsidP="00EB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27" w:rsidRDefault="00724527">
    <w:pPr>
      <w:pStyle w:val="Header"/>
    </w:pPr>
    <w:r>
      <w:rPr>
        <w:noProof/>
      </w:rPr>
      <w:drawing>
        <wp:anchor distT="0" distB="0" distL="114300" distR="114300" simplePos="0" relativeHeight="251658240" behindDoc="1" locked="0" layoutInCell="1" allowOverlap="1" wp14:anchorId="34FCB4CB" wp14:editId="2CC3B976">
          <wp:simplePos x="0" y="0"/>
          <wp:positionH relativeFrom="page">
            <wp:align>center</wp:align>
          </wp:positionH>
          <wp:positionV relativeFrom="page">
            <wp:align>center</wp:align>
          </wp:positionV>
          <wp:extent cx="7539228" cy="9756648"/>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yman_Precast_Letterhead_Color.png"/>
                  <pic:cNvPicPr/>
                </pic:nvPicPr>
                <pic:blipFill>
                  <a:blip r:embed="rId1">
                    <a:extLst>
                      <a:ext uri="{28A0092B-C50C-407E-A947-70E740481C1C}">
                        <a14:useLocalDpi xmlns:a14="http://schemas.microsoft.com/office/drawing/2010/main" val="0"/>
                      </a:ext>
                    </a:extLst>
                  </a:blip>
                  <a:stretch>
                    <a:fillRect/>
                  </a:stretch>
                </pic:blipFill>
                <pic:spPr>
                  <a:xfrm>
                    <a:off x="0" y="0"/>
                    <a:ext cx="7539228" cy="97566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27" w:rsidRDefault="00724527">
    <w:pPr>
      <w:pStyle w:val="Header"/>
    </w:pPr>
    <w:r>
      <w:rPr>
        <w:noProof/>
      </w:rPr>
      <w:drawing>
        <wp:anchor distT="0" distB="0" distL="114300" distR="114300" simplePos="0" relativeHeight="251660288" behindDoc="1" locked="0" layoutInCell="1" allowOverlap="1" wp14:anchorId="59C35B10" wp14:editId="09477FE0">
          <wp:simplePos x="0" y="0"/>
          <wp:positionH relativeFrom="page">
            <wp:align>center</wp:align>
          </wp:positionH>
          <wp:positionV relativeFrom="page">
            <wp:align>center</wp:align>
          </wp:positionV>
          <wp:extent cx="7539228" cy="9756648"/>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yman_Precast_Letterhead_Color.png"/>
                  <pic:cNvPicPr/>
                </pic:nvPicPr>
                <pic:blipFill>
                  <a:blip r:embed="rId1">
                    <a:extLst>
                      <a:ext uri="{28A0092B-C50C-407E-A947-70E740481C1C}">
                        <a14:useLocalDpi xmlns:a14="http://schemas.microsoft.com/office/drawing/2010/main" val="0"/>
                      </a:ext>
                    </a:extLst>
                  </a:blip>
                  <a:stretch>
                    <a:fillRect/>
                  </a:stretch>
                </pic:blipFill>
                <pic:spPr>
                  <a:xfrm>
                    <a:off x="0" y="0"/>
                    <a:ext cx="7539228" cy="97566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131BE"/>
    <w:multiLevelType w:val="singleLevel"/>
    <w:tmpl w:val="E64EDEFA"/>
    <w:lvl w:ilvl="0">
      <w:numFmt w:val="bullet"/>
      <w:pStyle w:val="BulletListlevel1"/>
      <w:lvlText w:val=""/>
      <w:lvlJc w:val="left"/>
      <w:pPr>
        <w:tabs>
          <w:tab w:val="num" w:pos="360"/>
        </w:tabs>
        <w:ind w:left="357" w:hanging="35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43"/>
    <w:rsid w:val="00014C44"/>
    <w:rsid w:val="001F6F24"/>
    <w:rsid w:val="0027773A"/>
    <w:rsid w:val="00544059"/>
    <w:rsid w:val="00572130"/>
    <w:rsid w:val="005E01B9"/>
    <w:rsid w:val="00724527"/>
    <w:rsid w:val="00795A5F"/>
    <w:rsid w:val="008C4398"/>
    <w:rsid w:val="008E5C43"/>
    <w:rsid w:val="009B758B"/>
    <w:rsid w:val="009C40D6"/>
    <w:rsid w:val="00A40A2E"/>
    <w:rsid w:val="00C504E3"/>
    <w:rsid w:val="00E82911"/>
    <w:rsid w:val="00E850C0"/>
    <w:rsid w:val="00EB4982"/>
    <w:rsid w:val="00F81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4B1844"/>
  <w14:defaultImageDpi w14:val="300"/>
  <w15:docId w15:val="{E50CFD95-6CC6-4ABD-A5A1-9B17CBB6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82"/>
    <w:pPr>
      <w:tabs>
        <w:tab w:val="center" w:pos="4320"/>
        <w:tab w:val="right" w:pos="8640"/>
      </w:tabs>
    </w:pPr>
  </w:style>
  <w:style w:type="character" w:customStyle="1" w:styleId="HeaderChar">
    <w:name w:val="Header Char"/>
    <w:basedOn w:val="DefaultParagraphFont"/>
    <w:link w:val="Header"/>
    <w:uiPriority w:val="99"/>
    <w:rsid w:val="00EB4982"/>
  </w:style>
  <w:style w:type="paragraph" w:styleId="Footer">
    <w:name w:val="footer"/>
    <w:basedOn w:val="Normal"/>
    <w:link w:val="FooterChar"/>
    <w:uiPriority w:val="99"/>
    <w:unhideWhenUsed/>
    <w:rsid w:val="00EB4982"/>
    <w:pPr>
      <w:tabs>
        <w:tab w:val="center" w:pos="4320"/>
        <w:tab w:val="right" w:pos="8640"/>
      </w:tabs>
    </w:pPr>
  </w:style>
  <w:style w:type="character" w:customStyle="1" w:styleId="FooterChar">
    <w:name w:val="Footer Char"/>
    <w:basedOn w:val="DefaultParagraphFont"/>
    <w:link w:val="Footer"/>
    <w:uiPriority w:val="99"/>
    <w:rsid w:val="00EB4982"/>
  </w:style>
  <w:style w:type="paragraph" w:styleId="BalloonText">
    <w:name w:val="Balloon Text"/>
    <w:basedOn w:val="Normal"/>
    <w:link w:val="BalloonTextChar"/>
    <w:uiPriority w:val="99"/>
    <w:semiHidden/>
    <w:unhideWhenUsed/>
    <w:rsid w:val="00EB49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982"/>
    <w:rPr>
      <w:rFonts w:ascii="Lucida Grande" w:hAnsi="Lucida Grande" w:cs="Lucida Grande"/>
      <w:sz w:val="18"/>
      <w:szCs w:val="18"/>
    </w:rPr>
  </w:style>
  <w:style w:type="paragraph" w:customStyle="1" w:styleId="BulletListlevel1">
    <w:name w:val="Bullet List (level 1)"/>
    <w:basedOn w:val="Normal"/>
    <w:rsid w:val="008E5C43"/>
    <w:pPr>
      <w:widowControl w:val="0"/>
      <w:numPr>
        <w:numId w:val="1"/>
      </w:numPr>
      <w:spacing w:before="80" w:after="80"/>
      <w:jc w:val="both"/>
    </w:pPr>
    <w:rPr>
      <w:rFonts w:ascii="Verdana" w:eastAsia="Times New Roman" w:hAnsi="Verdana" w:cs="Times New Roman"/>
      <w:sz w:val="20"/>
      <w:szCs w:val="20"/>
      <w:lang w:val="en-NZ"/>
    </w:rPr>
  </w:style>
  <w:style w:type="paragraph" w:styleId="NormalWeb">
    <w:name w:val="Normal (Web)"/>
    <w:basedOn w:val="Normal"/>
    <w:uiPriority w:val="99"/>
    <w:semiHidden/>
    <w:unhideWhenUsed/>
    <w:rsid w:val="008E5C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E5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0_LOGOS%20&amp;%20LETTERHEAD%20-%20Templates\Company%20Letterhead\Brayman_Letterhead_w-b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0139-1498-47B7-9E6C-C99C471F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Brayman_Letterhead_w-border</Template>
  <TotalTime>10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Brayman Construction</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Clouse</dc:creator>
  <cp:keywords/>
  <dc:description/>
  <cp:lastModifiedBy>Kristen Clouse</cp:lastModifiedBy>
  <cp:revision>3</cp:revision>
  <dcterms:created xsi:type="dcterms:W3CDTF">2020-03-05T15:42:00Z</dcterms:created>
  <dcterms:modified xsi:type="dcterms:W3CDTF">2020-03-05T15:56:00Z</dcterms:modified>
</cp:coreProperties>
</file>